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336D88" w:rsidP="00A31CA0">
      <w:pPr>
        <w:jc w:val="center"/>
        <w:rPr>
          <w:b/>
        </w:rPr>
      </w:pPr>
      <w:r w:rsidRPr="00D14B47">
        <w:rPr>
          <w:b/>
        </w:rPr>
        <w:t xml:space="preserve">Maternal and Child Health (MCH) </w:t>
      </w:r>
      <w:r w:rsidR="00CE4CF7" w:rsidRPr="00D14B47">
        <w:rPr>
          <w:b/>
        </w:rPr>
        <w:t>Program</w:t>
      </w:r>
    </w:p>
    <w:p w:rsidR="00CE4CF7" w:rsidRPr="00D14B47" w:rsidRDefault="00CE4CF7" w:rsidP="00A31CA0">
      <w:pPr>
        <w:jc w:val="center"/>
      </w:pPr>
      <w:r w:rsidRPr="00D14B47">
        <w:t>Name</w:t>
      </w:r>
    </w:p>
    <w:p w:rsidR="00CE4CF7" w:rsidRPr="00D14B47" w:rsidRDefault="00CE4CF7" w:rsidP="00A31CA0">
      <w:pPr>
        <w:jc w:val="center"/>
      </w:pPr>
      <w:r w:rsidRPr="00D14B47">
        <w:t>Institution</w:t>
      </w:r>
    </w:p>
    <w:p w:rsidR="00CE4CF7" w:rsidRPr="00D14B47" w:rsidRDefault="00CE4CF7" w:rsidP="00A31CA0">
      <w:pPr>
        <w:jc w:val="center"/>
      </w:pPr>
      <w:r w:rsidRPr="00D14B47">
        <w:t>Date</w:t>
      </w: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CE4CF7" w:rsidRPr="00D14B47" w:rsidRDefault="00CE4CF7" w:rsidP="00A31CA0">
      <w:pPr>
        <w:jc w:val="center"/>
        <w:rPr>
          <w:b/>
        </w:rPr>
      </w:pPr>
    </w:p>
    <w:p w:rsidR="00336D88" w:rsidRPr="00D14B47" w:rsidRDefault="00336D88" w:rsidP="00336D88">
      <w:pPr>
        <w:jc w:val="center"/>
        <w:rPr>
          <w:b/>
        </w:rPr>
      </w:pPr>
      <w:r w:rsidRPr="00D14B47">
        <w:rPr>
          <w:b/>
        </w:rPr>
        <w:lastRenderedPageBreak/>
        <w:t>Maternal and Child Health (MCH) Program</w:t>
      </w:r>
    </w:p>
    <w:p w:rsidR="003F5F46" w:rsidRPr="00D14B47" w:rsidRDefault="00413971" w:rsidP="00CE4CF7">
      <w:pPr>
        <w:contextualSpacing/>
        <w:jc w:val="center"/>
        <w:rPr>
          <w:b/>
        </w:rPr>
      </w:pPr>
      <w:r w:rsidRPr="00D14B47">
        <w:rPr>
          <w:b/>
        </w:rPr>
        <w:t>Pregnancy Centering</w:t>
      </w:r>
    </w:p>
    <w:p w:rsidR="00B24345" w:rsidRPr="00D14B47" w:rsidRDefault="00B24345" w:rsidP="00CE4CF7">
      <w:pPr>
        <w:contextualSpacing/>
        <w:jc w:val="center"/>
        <w:rPr>
          <w:b/>
        </w:rPr>
      </w:pPr>
      <w:r w:rsidRPr="00D14B47">
        <w:rPr>
          <w:b/>
        </w:rPr>
        <w:t>Program</w:t>
      </w:r>
      <w:r w:rsidR="00A31CA0" w:rsidRPr="00D14B47">
        <w:rPr>
          <w:b/>
        </w:rPr>
        <w:t xml:space="preserve"> Overview, Purpose &amp; Background</w:t>
      </w:r>
    </w:p>
    <w:p w:rsidR="00721E28" w:rsidRPr="00D14B47" w:rsidRDefault="00721E28" w:rsidP="00CE4CF7">
      <w:pPr>
        <w:contextualSpacing/>
      </w:pPr>
      <w:r w:rsidRPr="00D14B47">
        <w:t xml:space="preserve">The selected </w:t>
      </w:r>
      <w:r w:rsidR="00336D88" w:rsidRPr="00D14B47">
        <w:t>Maternal and Child Health (</w:t>
      </w:r>
      <w:r w:rsidRPr="00D14B47">
        <w:t>MCH</w:t>
      </w:r>
      <w:r w:rsidR="00336D88" w:rsidRPr="00D14B47">
        <w:t>)</w:t>
      </w:r>
      <w:r w:rsidRPr="00D14B47">
        <w:t xml:space="preserve"> program is the </w:t>
      </w:r>
      <w:r w:rsidR="002B6586" w:rsidRPr="002B6586">
        <w:t>Centering Pregnancy Program, which abolishes regular prenatal care by getting women out of consultation rooms for their care and into groups. The program integrates into one organization the three elements of prenatal care risk evaluation, education and support (Navicent Health, 2020).</w:t>
      </w:r>
      <w:r w:rsidR="002B6586">
        <w:t xml:space="preserve"> </w:t>
      </w:r>
      <w:r w:rsidRPr="00D14B47">
        <w:t>An example o</w:t>
      </w:r>
      <w:r w:rsidR="00C258E6" w:rsidRPr="00D14B47">
        <w:t>f an organization that develops</w:t>
      </w:r>
      <w:r w:rsidRPr="00D14B47">
        <w:t xml:space="preserve"> and administers the centering pregnancy program is the Centering Healthcare Institute. This nonprofit organization works together to improve healthcare for healthcare providers from all walks of life. The firm has over 20 years of experience and has been a trusted resource for group therapy. </w:t>
      </w:r>
    </w:p>
    <w:p w:rsidR="00983AA9" w:rsidRPr="00D14B47" w:rsidRDefault="00721E28" w:rsidP="00CE4CF7">
      <w:pPr>
        <w:contextualSpacing/>
      </w:pPr>
      <w:r w:rsidRPr="00D14B47">
        <w:t>The program aims to promote system improvements, include group assistance and group nursing instruction</w:t>
      </w:r>
      <w:r w:rsidR="00B4326E" w:rsidRPr="00D14B47">
        <w:t xml:space="preserve"> for pregnant and young mothers</w:t>
      </w:r>
      <w:r w:rsidRPr="00D14B47">
        <w:t>, and to carry out model fidelity and quality improvement on-site acceptance. Control and support tools are still used by the program, including compilation and reporting of centered count results. The concept of a centered health care program has developed since the 1990s to provide patients with more reliable prenatal care. Instead of explaining the same details to the women repeatedly, the founder, Sharon Rising, got pregnant women together for prenatal checkups</w:t>
      </w:r>
      <w:r w:rsidR="00507523" w:rsidRPr="00D14B47">
        <w:t xml:space="preserve"> (Navicent Health, 2020)</w:t>
      </w:r>
      <w:r w:rsidRPr="00D14B47">
        <w:t>. Even friends who met her group started doing the same thing. The need for extensive services by word of mouth is growing nationwide.</w:t>
      </w:r>
    </w:p>
    <w:p w:rsidR="00F25D0F" w:rsidRPr="00D14B47" w:rsidRDefault="00F25D0F" w:rsidP="00CE4CF7">
      <w:pPr>
        <w:contextualSpacing/>
        <w:jc w:val="center"/>
        <w:rPr>
          <w:b/>
        </w:rPr>
      </w:pPr>
      <w:r w:rsidRPr="00D14B47">
        <w:rPr>
          <w:b/>
        </w:rPr>
        <w:t>Program Services/ Activities</w:t>
      </w:r>
    </w:p>
    <w:p w:rsidR="00721E28" w:rsidRPr="00D14B47" w:rsidRDefault="00721E28" w:rsidP="00CE4CF7">
      <w:pPr>
        <w:contextualSpacing/>
        <w:rPr>
          <w:spacing w:val="-5"/>
          <w:shd w:val="clear" w:color="auto" w:fill="FFFFFF"/>
        </w:rPr>
      </w:pPr>
      <w:r w:rsidRPr="00D14B47">
        <w:rPr>
          <w:spacing w:val="-5"/>
          <w:shd w:val="clear" w:color="auto" w:fill="FFFFFF"/>
        </w:rPr>
        <w:t xml:space="preserve">The Centering Pregnancy program aimed to help pregnant ladies and young mothers take care of their infants. The program benefits all pregnant women by changing the way women receive their </w:t>
      </w:r>
      <w:r w:rsidRPr="00D14B47">
        <w:rPr>
          <w:spacing w:val="-5"/>
          <w:shd w:val="clear" w:color="auto" w:fill="FFFFFF"/>
        </w:rPr>
        <w:lastRenderedPageBreak/>
        <w:t>parental care. The program provides services to the beneficiaries through a well-established procedure. The provider and support staff consult with the mother and support staff after the health evaluation is complete. They promote open conversations and events to discuss relevant and timely health issues, allowing the community to discuss what is essential. Focused data allows mothers and caregivers to ensure that it covers nutrition, common concerns, stress management, labor and childbirth, breastfeeding, and baby care. Pregnancy Centering refers to almost all kinds of medical facilities, including federally accredited medical centers, community hospitals and clinics, private clinics, academic medical institutions, and rural medical institutions.</w:t>
      </w:r>
    </w:p>
    <w:p w:rsidR="001A3D29" w:rsidRDefault="00721E28" w:rsidP="00CE4CF7">
      <w:pPr>
        <w:contextualSpacing/>
        <w:rPr>
          <w:spacing w:val="-5"/>
          <w:shd w:val="clear" w:color="auto" w:fill="FFFFFF"/>
        </w:rPr>
      </w:pPr>
      <w:r w:rsidRPr="00D14B47">
        <w:rPr>
          <w:spacing w:val="-5"/>
          <w:shd w:val="clear" w:color="auto" w:fill="FFFFFF"/>
        </w:rPr>
        <w:t>The program requires the facilitation of the groups by certified mi</w:t>
      </w:r>
      <w:r w:rsidR="00FE2100" w:rsidRPr="00D14B47">
        <w:rPr>
          <w:spacing w:val="-5"/>
          <w:shd w:val="clear" w:color="auto" w:fill="FFFFFF"/>
        </w:rPr>
        <w:t>dwives and nurse practitioners.</w:t>
      </w:r>
      <w:r w:rsidR="001A3D29">
        <w:rPr>
          <w:spacing w:val="-5"/>
          <w:shd w:val="clear" w:color="auto" w:fill="FFFFFF"/>
        </w:rPr>
        <w:t xml:space="preserve"> </w:t>
      </w:r>
      <w:r w:rsidR="001A3D29" w:rsidRPr="001A3D29">
        <w:rPr>
          <w:spacing w:val="-5"/>
          <w:shd w:val="clear" w:color="auto" w:fill="FFFFFF"/>
        </w:rPr>
        <w:t>The physicians and the organization's key experts are the proponents of certification. Certification is a quality metric that supports model fidelity, scalability, and sustainability centering practices (Centering Healthcare Institute, 2020). Certification by the facilitator reinforces the devotion of the practice to a high-quality, evidence-based centralization model of group care. Becoming a CCF helps boost the reputation and authority of the moderator as a key expert and provide ones resume with professional certification. The price is affordable and reasonable for moderators of all skill levels. The certificate is recognition of the advanced expertise and personal i</w:t>
      </w:r>
      <w:r w:rsidR="001A3D29">
        <w:rPr>
          <w:spacing w:val="-5"/>
          <w:shd w:val="clear" w:color="auto" w:fill="FFFFFF"/>
        </w:rPr>
        <w:t>nvestment of the moderator in centering.</w:t>
      </w:r>
    </w:p>
    <w:p w:rsidR="000865C8" w:rsidRPr="00D14B47" w:rsidRDefault="000865C8" w:rsidP="00CE4CF7">
      <w:pPr>
        <w:contextualSpacing/>
        <w:jc w:val="center"/>
        <w:rPr>
          <w:b/>
          <w:spacing w:val="-5"/>
          <w:shd w:val="clear" w:color="auto" w:fill="FFFFFF"/>
        </w:rPr>
      </w:pPr>
      <w:r w:rsidRPr="00D14B47">
        <w:rPr>
          <w:b/>
          <w:spacing w:val="-5"/>
          <w:shd w:val="clear" w:color="auto" w:fill="FFFFFF"/>
        </w:rPr>
        <w:t>Program Effectiveness and Impact</w:t>
      </w:r>
    </w:p>
    <w:p w:rsidR="00BC36A6" w:rsidRPr="00D14B47" w:rsidRDefault="00721E28" w:rsidP="00CE4CF7">
      <w:pPr>
        <w:contextualSpacing/>
      </w:pPr>
      <w:r w:rsidRPr="00D14B47">
        <w:t>The program has proven to be effective for all the women who have gone through the process. The core group of women of varying ages, genders, and socioeconomic backgrounds saw that these disparities' importance has declined as they shared common experiences of pregnancy, childbirth, and family care</w:t>
      </w:r>
      <w:r w:rsidR="00966509" w:rsidRPr="00D14B47">
        <w:rPr>
          <w:b/>
          <w:shd w:val="clear" w:color="auto" w:fill="FFFFFF"/>
        </w:rPr>
        <w:t xml:space="preserve"> </w:t>
      </w:r>
      <w:r w:rsidR="00966509" w:rsidRPr="00D14B47">
        <w:rPr>
          <w:shd w:val="clear" w:color="auto" w:fill="FFFFFF"/>
        </w:rPr>
        <w:t>(Calzada &amp; Suarez-Balcazar, 2014).</w:t>
      </w:r>
      <w:r w:rsidR="00966509" w:rsidRPr="00D14B47">
        <w:t xml:space="preserve"> </w:t>
      </w:r>
      <w:r w:rsidRPr="00D14B47">
        <w:t xml:space="preserve"> Many individuals have persisted with family-centered child care programs throughout the first two years of </w:t>
      </w:r>
      <w:r w:rsidRPr="00D14B47">
        <w:lastRenderedPageBreak/>
        <w:t>parenting at the centers offering pregnancy-centered programs. Through the program, the mother is well prepared for labor, childbirth, and healthily caring for the baby. The practice study on the program found that mid-term mothers had fewer after-work phone calls and hospital visits because they can better understand typical pregnancy situations and the cause of concern. The program has been recognized as best practice for pregnant ladies and young moms in almost all the states</w:t>
      </w:r>
      <w:r w:rsidR="00BC36A6" w:rsidRPr="00D14B47">
        <w:t>.</w:t>
      </w:r>
    </w:p>
    <w:p w:rsidR="00BC36A6" w:rsidRPr="00D14B47" w:rsidRDefault="00BC36A6" w:rsidP="00CE4CF7">
      <w:pPr>
        <w:contextualSpacing/>
        <w:jc w:val="center"/>
        <w:rPr>
          <w:b/>
        </w:rPr>
      </w:pPr>
      <w:r w:rsidRPr="00D14B47">
        <w:rPr>
          <w:b/>
        </w:rPr>
        <w:t>Implementation in New York State</w:t>
      </w:r>
    </w:p>
    <w:p w:rsidR="00BC36A6" w:rsidRPr="00D14B47" w:rsidRDefault="00721E28" w:rsidP="00CE4CF7">
      <w:pPr>
        <w:pStyle w:val="text-left"/>
        <w:spacing w:before="0" w:beforeAutospacing="0" w:after="0" w:afterAutospacing="0" w:line="480" w:lineRule="auto"/>
        <w:ind w:firstLine="720"/>
        <w:contextualSpacing/>
      </w:pPr>
      <w:r w:rsidRPr="00D14B47">
        <w:t xml:space="preserve">The pregnancy centering program is being implemented in New York State. </w:t>
      </w:r>
      <w:r w:rsidR="001A3D29" w:rsidRPr="001A3D29">
        <w:t>The Intermediate School of Healthcare (CHI) has jointly initiated a pilot enhanced payment program for mid-term pregnancy as part of the New York State Department of Health's "1000 Day Medicaid Program"</w:t>
      </w:r>
      <w:r w:rsidR="005D2E83">
        <w:t xml:space="preserve"> </w:t>
      </w:r>
      <w:r w:rsidR="005D2E83" w:rsidRPr="001A3D29">
        <w:t>(Centering Healthcare Institute, 2020)</w:t>
      </w:r>
      <w:r w:rsidR="005D2E83">
        <w:t>.</w:t>
      </w:r>
      <w:r w:rsidR="001A3D29" w:rsidRPr="001A3D29">
        <w:t xml:space="preserve"> The pilot program seeks to strengthen maternal health and delivery outcomes by delivering Medicaid to women living in areas with low performance outcomes and greatest needs, and by broadening Medicaid opportunities for women (Centering Healthcare Institute, 2020).</w:t>
      </w:r>
    </w:p>
    <w:p w:rsidR="00BC36A6" w:rsidRPr="00D14B47" w:rsidRDefault="00BC36A6" w:rsidP="00CE4CF7">
      <w:pPr>
        <w:pStyle w:val="text-left"/>
        <w:spacing w:before="0" w:beforeAutospacing="0" w:after="0" w:afterAutospacing="0" w:line="480" w:lineRule="auto"/>
        <w:ind w:firstLine="720"/>
        <w:contextualSpacing/>
        <w:jc w:val="center"/>
        <w:rPr>
          <w:b/>
        </w:rPr>
      </w:pPr>
      <w:r w:rsidRPr="00D14B47">
        <w:rPr>
          <w:b/>
        </w:rPr>
        <w:t>Analysis of the Program</w:t>
      </w:r>
    </w:p>
    <w:p w:rsidR="00721E28" w:rsidRPr="00D14B47" w:rsidRDefault="00721E28" w:rsidP="00CE4CF7">
      <w:pPr>
        <w:contextualSpacing/>
      </w:pPr>
      <w:r w:rsidRPr="00D14B47">
        <w:t xml:space="preserve">The program is very important considering the latest programs have taken a 'life cycle' approach to improve wellness and avoid illness in order to resolve the ongoing disparity in maternal, baby, and child health. About half the births were unplanned at the start of this decade. Many public health issues, such as late prenatal care initiation, poor maternal health, and premature birth, are associated with an unintended pregnancy. The pregnancy program provides an opportunity to recognize existing health threats for women and to prevent women and their children from having possible health issues. High blood pressure and heart disease, diabetes, </w:t>
      </w:r>
      <w:r w:rsidRPr="00D14B47">
        <w:lastRenderedPageBreak/>
        <w:t xml:space="preserve">depression, intimate partner abuse, and hereditary disorders may </w:t>
      </w:r>
      <w:r w:rsidR="00507523" w:rsidRPr="00D14B47">
        <w:t>be</w:t>
      </w:r>
      <w:r w:rsidRPr="00D14B47">
        <w:t xml:space="preserve"> </w:t>
      </w:r>
      <w:r w:rsidR="00507523" w:rsidRPr="00D14B47">
        <w:t xml:space="preserve">great </w:t>
      </w:r>
      <w:r w:rsidR="00D8369A">
        <w:t>examples of the health risks</w:t>
      </w:r>
      <w:r w:rsidR="00D8369A" w:rsidRPr="00D8369A">
        <w:rPr>
          <w:color w:val="222222"/>
          <w:shd w:val="clear" w:color="auto" w:fill="FFFFFF"/>
        </w:rPr>
        <w:t xml:space="preserve"> </w:t>
      </w:r>
      <w:r w:rsidR="00D8369A">
        <w:rPr>
          <w:color w:val="222222"/>
          <w:shd w:val="clear" w:color="auto" w:fill="FFFFFF"/>
        </w:rPr>
        <w:t>(</w:t>
      </w:r>
      <w:r w:rsidR="00D8369A" w:rsidRPr="00D8369A">
        <w:rPr>
          <w:color w:val="222222"/>
          <w:shd w:val="clear" w:color="auto" w:fill="FFFFFF"/>
        </w:rPr>
        <w:t>Frey</w:t>
      </w:r>
      <w:r w:rsidR="00D8369A">
        <w:rPr>
          <w:color w:val="222222"/>
          <w:shd w:val="clear" w:color="auto" w:fill="FFFFFF"/>
        </w:rPr>
        <w:t xml:space="preserve"> et al., 2019).</w:t>
      </w:r>
    </w:p>
    <w:p w:rsidR="00721E28" w:rsidRPr="00D14B47" w:rsidRDefault="00721E28" w:rsidP="00CE4CF7">
      <w:pPr>
        <w:contextualSpacing/>
      </w:pPr>
      <w:r w:rsidRPr="00D14B47">
        <w:t xml:space="preserve">Behavior and status are affected by </w:t>
      </w:r>
      <w:r w:rsidR="002B6586" w:rsidRPr="002B6586">
        <w:t xml:space="preserve">social </w:t>
      </w:r>
      <w:r w:rsidR="005D2E83">
        <w:t xml:space="preserve">and environmental factors which include </w:t>
      </w:r>
      <w:r w:rsidR="002B6586" w:rsidRPr="002B6586">
        <w:t>access to early interve</w:t>
      </w:r>
      <w:r w:rsidR="005D2E83">
        <w:t xml:space="preserve">ntion and health care services </w:t>
      </w:r>
      <w:r w:rsidR="002B6586" w:rsidRPr="002B6586">
        <w:t>and economic opportunities, social stability, and the provision of funding to address the mother's everyday health needs</w:t>
      </w:r>
      <w:r w:rsidR="005D2E83">
        <w:t xml:space="preserve"> </w:t>
      </w:r>
      <w:r w:rsidR="005D2E83" w:rsidRPr="00D14B47">
        <w:t>(Healthy People, 2020)</w:t>
      </w:r>
      <w:r w:rsidR="002B6586" w:rsidRPr="002B6586">
        <w:t>.</w:t>
      </w:r>
      <w:r w:rsidR="002B6586">
        <w:t xml:space="preserve"> </w:t>
      </w:r>
      <w:r w:rsidRPr="00D14B47">
        <w:t xml:space="preserve">Lack of pregnancy knowledge is one of the main causes of miscarriages, which may lead to infertility. </w:t>
      </w:r>
      <w:r w:rsidR="00667EE2" w:rsidRPr="00D14B47">
        <w:t>As stated in HealthyPeople.gov website, i</w:t>
      </w:r>
      <w:r w:rsidRPr="00D14B47">
        <w:t>nfertility services (including therapy and diagnosis)</w:t>
      </w:r>
      <w:r w:rsidR="0069356F">
        <w:t xml:space="preserve"> have been given to an estimation of around 7</w:t>
      </w:r>
      <w:r w:rsidRPr="00D14B47">
        <w:t xml:space="preserve"> million American women between 15 and 44 in their lifetime</w:t>
      </w:r>
      <w:r w:rsidR="00507523" w:rsidRPr="00D14B47">
        <w:t xml:space="preserve"> (Healthy People, 2020)</w:t>
      </w:r>
      <w:r w:rsidRPr="00D14B47">
        <w:t>. There are disparities between races and ethnicities in the diagnosis and treatment of infertility, and this disparity may be intensified as fertility trends continue to shift. In particular, African American women have a higher incidence of infertility.</w:t>
      </w:r>
      <w:r w:rsidR="00D14B47" w:rsidRPr="00D14B47">
        <w:t xml:space="preserve"> </w:t>
      </w:r>
      <w:r w:rsidRPr="00D14B47">
        <w:t>According to the</w:t>
      </w:r>
      <w:r w:rsidR="00D14B47" w:rsidRPr="00D14B47">
        <w:rPr>
          <w:b/>
          <w:shd w:val="clear" w:color="auto" w:fill="FFFFFF"/>
        </w:rPr>
        <w:t xml:space="preserve"> </w:t>
      </w:r>
      <w:r w:rsidR="00D14B47" w:rsidRPr="00D14B47">
        <w:rPr>
          <w:shd w:val="clear" w:color="auto" w:fill="FFFFFF"/>
        </w:rPr>
        <w:t>Department of Health (2020)</w:t>
      </w:r>
      <w:r w:rsidR="00D14B47" w:rsidRPr="00D14B47">
        <w:rPr>
          <w:b/>
          <w:shd w:val="clear" w:color="auto" w:fill="FFFFFF"/>
        </w:rPr>
        <w:t xml:space="preserve"> </w:t>
      </w:r>
      <w:r w:rsidR="00D14B47" w:rsidRPr="00983DE0">
        <w:rPr>
          <w:shd w:val="clear" w:color="auto" w:fill="FFFFFF"/>
        </w:rPr>
        <w:t>m</w:t>
      </w:r>
      <w:r w:rsidRPr="00D14B47">
        <w:t xml:space="preserve">aternal mortality, the ratio of rates between Black non-Hispanics and White non-Hispanics has worsened over the years. </w:t>
      </w:r>
    </w:p>
    <w:p w:rsidR="003E7E5E" w:rsidRPr="00D14B47" w:rsidRDefault="0047297E" w:rsidP="00CE4CF7">
      <w:pPr>
        <w:contextualSpacing/>
        <w:jc w:val="center"/>
        <w:rPr>
          <w:b/>
        </w:rPr>
      </w:pPr>
      <w:r w:rsidRPr="00D14B47">
        <w:rPr>
          <w:b/>
        </w:rPr>
        <w:t>MCH themes and concepts</w:t>
      </w:r>
    </w:p>
    <w:p w:rsidR="003E7E5E" w:rsidRPr="00D14B47" w:rsidRDefault="00721E28" w:rsidP="00CE4CF7">
      <w:pPr>
        <w:contextualSpacing/>
      </w:pPr>
      <w:r w:rsidRPr="00D14B47">
        <w:t>The theme of better health outcomes is well represented in the program to improve pregnant ladies and infants' health</w:t>
      </w:r>
      <w:r w:rsidR="00507523" w:rsidRPr="00D14B47">
        <w:t xml:space="preserve"> (</w:t>
      </w:r>
      <w:r w:rsidR="00507523" w:rsidRPr="00D14B47">
        <w:rPr>
          <w:shd w:val="clear" w:color="auto" w:fill="FFFFFF"/>
        </w:rPr>
        <w:t>Department of Health, 2020)</w:t>
      </w:r>
      <w:r w:rsidRPr="00D14B47">
        <w:t>. For example, several published studies about the program have shown that medium mother babies are healthier, and preterm birth medium mothers have almost entirely reduced ethnic disparities. Another theme in the program is the concept of help and friendship since the program involves mothers coming together to discuss common issues. Women want to get along with other women who have had similar experiences, offering mutual support opportunities. During very exciting but challenging times in life, mothers in between can develop lifelong friendships and become essential support to each other.</w:t>
      </w:r>
    </w:p>
    <w:p w:rsidR="00DF2C59" w:rsidRPr="00D14B47" w:rsidRDefault="00DF2C59" w:rsidP="00CE4CF7">
      <w:pPr>
        <w:contextualSpacing/>
        <w:jc w:val="center"/>
        <w:rPr>
          <w:b/>
        </w:rPr>
      </w:pPr>
    </w:p>
    <w:p w:rsidR="00DF2C59" w:rsidRPr="00D14B47" w:rsidRDefault="00721E28" w:rsidP="00DF2C59">
      <w:pPr>
        <w:contextualSpacing/>
        <w:jc w:val="center"/>
        <w:rPr>
          <w:b/>
        </w:rPr>
      </w:pPr>
      <w:r w:rsidRPr="00D14B47">
        <w:rPr>
          <w:b/>
        </w:rPr>
        <w:t>Recommendations for the program</w:t>
      </w:r>
    </w:p>
    <w:p w:rsidR="001E3812" w:rsidRDefault="001E3812" w:rsidP="00DF2C59">
      <w:pPr>
        <w:contextualSpacing/>
      </w:pPr>
      <w:r w:rsidRPr="001E3812">
        <w:t>As it is commendable, the program should provide immunization among infants of women p</w:t>
      </w:r>
      <w:r>
        <w:t xml:space="preserve">articipating in the program which </w:t>
      </w:r>
      <w:r w:rsidRPr="001E3812">
        <w:t xml:space="preserve">will provide the requisite boost to increase the national immunization rates for childhood </w:t>
      </w:r>
      <w:r w:rsidR="00FA1EBC">
        <w:t>challenging diseases. Also</w:t>
      </w:r>
      <w:r w:rsidRPr="001E3812">
        <w:t xml:space="preserve">, pregnancy centering services </w:t>
      </w:r>
      <w:r w:rsidR="00FA1EBC">
        <w:t xml:space="preserve">needs to be </w:t>
      </w:r>
      <w:r w:rsidR="00FA1EBC" w:rsidRPr="001E3812">
        <w:t xml:space="preserve">supported </w:t>
      </w:r>
      <w:r w:rsidR="00FA1EBC">
        <w:t>financially</w:t>
      </w:r>
      <w:r w:rsidRPr="001E3812">
        <w:t xml:space="preserve"> in communities with low facility-based delivery rates across the states, considering the greater facility-based delivery observed</w:t>
      </w:r>
      <w:r w:rsidR="00FA1EBC">
        <w:t xml:space="preserve"> </w:t>
      </w:r>
      <w:bookmarkStart w:id="0" w:name="_GoBack"/>
      <w:bookmarkEnd w:id="0"/>
      <w:r w:rsidR="00FA1EBC" w:rsidRPr="001E3812">
        <w:t>(Calzada &amp; Suarez-Balcazar, 2014)</w:t>
      </w:r>
      <w:r w:rsidRPr="001E3812">
        <w:t>. This will encourage them to get services free of charge or at a reasonable price. The cost reductions arising from this would be important to the reduction of maternal mortality in such communities.</w:t>
      </w:r>
    </w:p>
    <w:p w:rsidR="00DF2C59" w:rsidRPr="00D14B47" w:rsidRDefault="00DF2C59" w:rsidP="00CE4CF7">
      <w:pPr>
        <w:pStyle w:val="Heading3"/>
        <w:spacing w:before="0" w:after="240"/>
        <w:contextualSpacing/>
        <w:jc w:val="center"/>
        <w:rPr>
          <w:rFonts w:ascii="Times New Roman" w:hAnsi="Times New Roman" w:cs="Times New Roman"/>
          <w:bCs w:val="0"/>
          <w:color w:val="auto"/>
        </w:rPr>
      </w:pPr>
    </w:p>
    <w:p w:rsidR="00DF2C59" w:rsidRPr="00D14B47" w:rsidRDefault="00DF2C59" w:rsidP="00DF2C59"/>
    <w:p w:rsidR="00DF2C59" w:rsidRPr="00D14B47" w:rsidRDefault="00DF2C59" w:rsidP="00DF2C59"/>
    <w:p w:rsidR="00DF2C59" w:rsidRPr="00D14B47" w:rsidRDefault="00DF2C59" w:rsidP="00DF2C59"/>
    <w:p w:rsidR="00DF2C59" w:rsidRPr="00D14B47" w:rsidRDefault="00DF2C59" w:rsidP="00DF2C59"/>
    <w:p w:rsidR="00DF2C59" w:rsidRPr="00D14B47" w:rsidRDefault="00DF2C59" w:rsidP="00DF2C59"/>
    <w:p w:rsidR="00DF2C59" w:rsidRPr="00D14B47" w:rsidRDefault="00DF2C59" w:rsidP="00DF2C59"/>
    <w:p w:rsidR="00DF2C59" w:rsidRPr="00D14B47" w:rsidRDefault="00DF2C59" w:rsidP="00DF2C59"/>
    <w:p w:rsidR="00DF2C59" w:rsidRPr="00D14B47" w:rsidRDefault="00DF2C59" w:rsidP="00DF2C59"/>
    <w:p w:rsidR="00983DE0" w:rsidRDefault="00983DE0" w:rsidP="00983DE0">
      <w:pPr>
        <w:pStyle w:val="Heading3"/>
        <w:spacing w:before="0" w:after="240"/>
        <w:ind w:firstLine="0"/>
        <w:contextualSpacing/>
        <w:rPr>
          <w:rFonts w:ascii="Times New Roman" w:eastAsiaTheme="minorHAnsi" w:hAnsi="Times New Roman" w:cs="Times New Roman"/>
          <w:b w:val="0"/>
          <w:bCs w:val="0"/>
          <w:color w:val="auto"/>
        </w:rPr>
      </w:pPr>
    </w:p>
    <w:p w:rsidR="00CE4CF7" w:rsidRPr="00983DE0" w:rsidRDefault="00B108FD" w:rsidP="00983DE0">
      <w:pPr>
        <w:pStyle w:val="Heading3"/>
        <w:spacing w:before="0" w:after="240"/>
        <w:ind w:firstLine="0"/>
        <w:contextualSpacing/>
        <w:jc w:val="center"/>
        <w:rPr>
          <w:rFonts w:ascii="Times New Roman" w:hAnsi="Times New Roman" w:cs="Times New Roman"/>
          <w:bCs w:val="0"/>
          <w:color w:val="auto"/>
        </w:rPr>
      </w:pPr>
      <w:r w:rsidRPr="00983DE0">
        <w:rPr>
          <w:rFonts w:ascii="Times New Roman" w:hAnsi="Times New Roman" w:cs="Times New Roman"/>
          <w:bCs w:val="0"/>
          <w:color w:val="auto"/>
        </w:rPr>
        <w:t>References</w:t>
      </w:r>
    </w:p>
    <w:p w:rsidR="00D8369A" w:rsidRPr="00D8369A" w:rsidRDefault="00D8369A" w:rsidP="00983DE0">
      <w:pPr>
        <w:pStyle w:val="Heading3"/>
        <w:spacing w:before="0"/>
        <w:ind w:left="720" w:hanging="720"/>
        <w:contextualSpacing/>
        <w:rPr>
          <w:rFonts w:ascii="Times New Roman" w:hAnsi="Times New Roman" w:cs="Times New Roman"/>
          <w:b w:val="0"/>
          <w:color w:val="auto"/>
          <w:shd w:val="clear" w:color="auto" w:fill="FFFFFF"/>
        </w:rPr>
      </w:pPr>
      <w:r w:rsidRPr="00D8369A">
        <w:rPr>
          <w:rFonts w:ascii="Times New Roman" w:hAnsi="Times New Roman" w:cs="Times New Roman"/>
          <w:b w:val="0"/>
          <w:color w:val="auto"/>
          <w:shd w:val="clear" w:color="auto" w:fill="FFFFFF"/>
        </w:rPr>
        <w:t>Calzada, E., &amp; Suarez-Balcazar, Y. (2014). Enhancing cultural competence in social service agencies: A promising approach to serving diverse children and families. </w:t>
      </w:r>
      <w:r w:rsidRPr="00D8369A">
        <w:rPr>
          <w:rFonts w:ascii="Times New Roman" w:hAnsi="Times New Roman" w:cs="Times New Roman"/>
          <w:b w:val="0"/>
          <w:i/>
          <w:iCs/>
          <w:color w:val="auto"/>
          <w:shd w:val="clear" w:color="auto" w:fill="FFFFFF"/>
        </w:rPr>
        <w:t>Research Brief. OPRE Report</w:t>
      </w:r>
      <w:r w:rsidRPr="00D8369A">
        <w:rPr>
          <w:rFonts w:ascii="Times New Roman" w:hAnsi="Times New Roman" w:cs="Times New Roman"/>
          <w:b w:val="0"/>
          <w:color w:val="auto"/>
          <w:shd w:val="clear" w:color="auto" w:fill="FFFFFF"/>
        </w:rPr>
        <w:t>, </w:t>
      </w:r>
      <w:r w:rsidRPr="00D8369A">
        <w:rPr>
          <w:rFonts w:ascii="Times New Roman" w:hAnsi="Times New Roman" w:cs="Times New Roman"/>
          <w:b w:val="0"/>
          <w:i/>
          <w:iCs/>
          <w:color w:val="auto"/>
          <w:shd w:val="clear" w:color="auto" w:fill="FFFFFF"/>
        </w:rPr>
        <w:t>31</w:t>
      </w:r>
      <w:r w:rsidRPr="00D8369A">
        <w:rPr>
          <w:rFonts w:ascii="Times New Roman" w:hAnsi="Times New Roman" w:cs="Times New Roman"/>
          <w:b w:val="0"/>
          <w:color w:val="auto"/>
          <w:shd w:val="clear" w:color="auto" w:fill="FFFFFF"/>
        </w:rPr>
        <w:t>, 1-8.</w:t>
      </w:r>
    </w:p>
    <w:p w:rsidR="00D8369A" w:rsidRPr="00D8369A" w:rsidRDefault="00D8369A" w:rsidP="00983DE0">
      <w:pPr>
        <w:pStyle w:val="Heading3"/>
        <w:spacing w:before="0"/>
        <w:ind w:left="720" w:hanging="720"/>
        <w:contextualSpacing/>
        <w:rPr>
          <w:rStyle w:val="Hyperlink"/>
          <w:rFonts w:ascii="Times New Roman" w:hAnsi="Times New Roman" w:cs="Times New Roman"/>
          <w:b w:val="0"/>
          <w:color w:val="auto"/>
        </w:rPr>
      </w:pPr>
      <w:r w:rsidRPr="00D8369A">
        <w:rPr>
          <w:rFonts w:ascii="Times New Roman" w:hAnsi="Times New Roman" w:cs="Times New Roman"/>
          <w:b w:val="0"/>
          <w:color w:val="auto"/>
        </w:rPr>
        <w:t xml:space="preserve">Centering Healthcare Institute (2020). What we do. </w:t>
      </w:r>
      <w:r w:rsidRPr="00D8369A">
        <w:rPr>
          <w:rFonts w:ascii="Times New Roman" w:hAnsi="Times New Roman" w:cs="Times New Roman"/>
          <w:b w:val="0"/>
          <w:i/>
          <w:color w:val="auto"/>
        </w:rPr>
        <w:t>New York State Department of Health</w:t>
      </w:r>
      <w:r w:rsidRPr="00D8369A">
        <w:rPr>
          <w:rFonts w:ascii="Times New Roman" w:hAnsi="Times New Roman" w:cs="Times New Roman"/>
          <w:b w:val="0"/>
          <w:bCs w:val="0"/>
          <w:color w:val="auto"/>
        </w:rPr>
        <w:t xml:space="preserve">ew </w:t>
      </w:r>
      <w:r w:rsidRPr="00D8369A">
        <w:rPr>
          <w:rFonts w:ascii="Times New Roman" w:hAnsi="Times New Roman" w:cs="Times New Roman"/>
          <w:b w:val="0"/>
          <w:color w:val="auto"/>
        </w:rPr>
        <w:t xml:space="preserve">Retrieved from </w:t>
      </w:r>
      <w:hyperlink r:id="rId7" w:history="1">
        <w:r w:rsidRPr="00D8369A">
          <w:rPr>
            <w:rStyle w:val="Hyperlink"/>
            <w:rFonts w:ascii="Times New Roman" w:hAnsi="Times New Roman" w:cs="Times New Roman"/>
            <w:b w:val="0"/>
            <w:color w:val="auto"/>
          </w:rPr>
          <w:t>https://www.centeringhealthcare.org/what-we-do/in-kind-service-awards-overview/new-york-state-first-1000-days</w:t>
        </w:r>
      </w:hyperlink>
    </w:p>
    <w:p w:rsidR="00D8369A" w:rsidRPr="00D8369A" w:rsidRDefault="00D8369A" w:rsidP="00983DE0">
      <w:pPr>
        <w:pStyle w:val="Heading3"/>
        <w:spacing w:before="0"/>
        <w:ind w:left="720" w:hanging="720"/>
        <w:contextualSpacing/>
        <w:rPr>
          <w:rFonts w:ascii="Times New Roman" w:hAnsi="Times New Roman" w:cs="Times New Roman"/>
          <w:b w:val="0"/>
          <w:color w:val="auto"/>
        </w:rPr>
      </w:pPr>
      <w:r w:rsidRPr="00D8369A">
        <w:rPr>
          <w:rFonts w:ascii="Times New Roman" w:hAnsi="Times New Roman" w:cs="Times New Roman"/>
          <w:b w:val="0"/>
          <w:color w:val="auto"/>
          <w:shd w:val="clear" w:color="auto" w:fill="FFFFFF"/>
        </w:rPr>
        <w:t xml:space="preserve">Department of Health (2020). </w:t>
      </w:r>
      <w:r w:rsidRPr="00D8369A">
        <w:rPr>
          <w:rFonts w:ascii="Times New Roman" w:hAnsi="Times New Roman" w:cs="Times New Roman"/>
          <w:b w:val="0"/>
          <w:color w:val="auto"/>
        </w:rPr>
        <w:t>New York State Prevention Agenda Dashboard - State Level</w:t>
      </w:r>
      <w:r w:rsidRPr="00D8369A">
        <w:rPr>
          <w:rFonts w:ascii="Times New Roman" w:hAnsi="Times New Roman" w:cs="Times New Roman"/>
          <w:b w:val="0"/>
          <w:color w:val="auto"/>
          <w:shd w:val="clear" w:color="auto" w:fill="FFFFFF"/>
        </w:rPr>
        <w:t xml:space="preserve">. </w:t>
      </w:r>
      <w:r w:rsidRPr="00D8369A">
        <w:rPr>
          <w:rFonts w:ascii="Times New Roman" w:hAnsi="Times New Roman" w:cs="Times New Roman"/>
          <w:b w:val="0"/>
          <w:color w:val="auto"/>
        </w:rPr>
        <w:t xml:space="preserve">Retrieved from </w:t>
      </w:r>
      <w:hyperlink r:id="rId8" w:history="1">
        <w:r w:rsidRPr="00D8369A">
          <w:rPr>
            <w:rStyle w:val="Hyperlink"/>
            <w:rFonts w:ascii="Times New Roman" w:hAnsi="Times New Roman" w:cs="Times New Roman"/>
            <w:b w:val="0"/>
            <w:color w:val="auto"/>
          </w:rPr>
          <w:t>https://webbi1.health.ny.gov/SASStoredProcess/guest?_program=/EBI/PHIG/apps/dashboard/pa_dashboard&amp;p=sh</w:t>
        </w:r>
      </w:hyperlink>
      <w:r w:rsidRPr="00D8369A">
        <w:rPr>
          <w:rFonts w:ascii="Times New Roman" w:hAnsi="Times New Roman" w:cs="Times New Roman"/>
          <w:b w:val="0"/>
          <w:color w:val="auto"/>
        </w:rPr>
        <w:t xml:space="preserve"> </w:t>
      </w:r>
    </w:p>
    <w:p w:rsidR="00D8369A" w:rsidRPr="00D8369A" w:rsidRDefault="00D8369A" w:rsidP="00983DE0">
      <w:pPr>
        <w:ind w:left="720" w:hanging="720"/>
      </w:pPr>
      <w:r w:rsidRPr="00D8369A">
        <w:rPr>
          <w:color w:val="222222"/>
          <w:shd w:val="clear" w:color="auto" w:fill="FFFFFF"/>
        </w:rPr>
        <w:t>Frey, M. T., Meaney-Delman, D., Bowen, V., Yazdy, M. M., Watkins, S. M., Thorpe, P. G., &amp; Honein, M. A. (2019). Surveillance for emerging threats to pregnant women and infants. </w:t>
      </w:r>
      <w:r w:rsidRPr="00D8369A">
        <w:rPr>
          <w:i/>
          <w:iCs/>
          <w:color w:val="222222"/>
          <w:shd w:val="clear" w:color="auto" w:fill="FFFFFF"/>
        </w:rPr>
        <w:t>Journal of Women's Health</w:t>
      </w:r>
      <w:r w:rsidRPr="00D8369A">
        <w:rPr>
          <w:color w:val="222222"/>
          <w:shd w:val="clear" w:color="auto" w:fill="FFFFFF"/>
        </w:rPr>
        <w:t>, </w:t>
      </w:r>
      <w:r w:rsidRPr="00D8369A">
        <w:rPr>
          <w:i/>
          <w:iCs/>
          <w:color w:val="222222"/>
          <w:shd w:val="clear" w:color="auto" w:fill="FFFFFF"/>
        </w:rPr>
        <w:t>28</w:t>
      </w:r>
      <w:r w:rsidRPr="00D8369A">
        <w:rPr>
          <w:color w:val="222222"/>
          <w:shd w:val="clear" w:color="auto" w:fill="FFFFFF"/>
        </w:rPr>
        <w:t>(8), 1031-1036.</w:t>
      </w:r>
    </w:p>
    <w:p w:rsidR="00D8369A" w:rsidRPr="00D8369A" w:rsidRDefault="00D8369A" w:rsidP="00983DE0">
      <w:pPr>
        <w:ind w:left="720" w:hanging="720"/>
        <w:contextualSpacing/>
        <w:rPr>
          <w:rStyle w:val="Hyperlink"/>
          <w:color w:val="auto"/>
        </w:rPr>
      </w:pPr>
      <w:r w:rsidRPr="00D8369A">
        <w:t xml:space="preserve">Healthy People (2020). Healthy People 2020. Office of Disease Prevention and Health Promotion Retrieved from </w:t>
      </w:r>
      <w:hyperlink r:id="rId9" w:history="1">
        <w:r w:rsidRPr="00D8369A">
          <w:rPr>
            <w:rStyle w:val="Hyperlink"/>
            <w:color w:val="auto"/>
          </w:rPr>
          <w:t>https://www.healthypeople.gov/2020/topics-objectives/topic/maternal-infant-and-child-health</w:t>
        </w:r>
      </w:hyperlink>
    </w:p>
    <w:p w:rsidR="00B00BD6" w:rsidRPr="00D14B47" w:rsidRDefault="00B00BD6" w:rsidP="00464061">
      <w:pPr>
        <w:ind w:left="720" w:hanging="720"/>
      </w:pPr>
    </w:p>
    <w:sectPr w:rsidR="00B00BD6" w:rsidRPr="00D14B47" w:rsidSect="00CE4CF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66C5" w:rsidRDefault="001566C5" w:rsidP="00CE4CF7">
      <w:pPr>
        <w:spacing w:line="240" w:lineRule="auto"/>
      </w:pPr>
      <w:r>
        <w:separator/>
      </w:r>
    </w:p>
  </w:endnote>
  <w:endnote w:type="continuationSeparator" w:id="0">
    <w:p w:rsidR="001566C5" w:rsidRDefault="001566C5" w:rsidP="00CE4C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66C5" w:rsidRDefault="001566C5" w:rsidP="00CE4CF7">
      <w:pPr>
        <w:spacing w:line="240" w:lineRule="auto"/>
      </w:pPr>
      <w:r>
        <w:separator/>
      </w:r>
    </w:p>
  </w:footnote>
  <w:footnote w:type="continuationSeparator" w:id="0">
    <w:p w:rsidR="001566C5" w:rsidRDefault="001566C5" w:rsidP="00CE4CF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CF7" w:rsidRDefault="00CE4CF7">
    <w:pPr>
      <w:pStyle w:val="Header"/>
    </w:pPr>
    <w:r>
      <w:t xml:space="preserve">                                                                                                                                              </w:t>
    </w:r>
    <w:r w:rsidR="00BC3547">
      <w:fldChar w:fldCharType="begin"/>
    </w:r>
    <w:r w:rsidR="00C31C5D">
      <w:instrText xml:space="preserve"> PAGE   \* MERGEFORMAT </w:instrText>
    </w:r>
    <w:r w:rsidR="00BC3547">
      <w:fldChar w:fldCharType="separate"/>
    </w:r>
    <w:r w:rsidR="00FA1EBC">
      <w:rPr>
        <w:noProof/>
      </w:rPr>
      <w:t>6</w:t>
    </w:r>
    <w:r w:rsidR="00BC3547">
      <w:rPr>
        <w:noProof/>
      </w:rPr>
      <w:fldChar w:fldCharType="end"/>
    </w:r>
  </w:p>
  <w:p w:rsidR="00CE4CF7" w:rsidRDefault="00CE4CF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4CF7" w:rsidRDefault="00CE4CF7">
    <w:pPr>
      <w:pStyle w:val="Header"/>
    </w:pPr>
    <w:r>
      <w:t xml:space="preserve">                                                                                                                                              </w:t>
    </w:r>
    <w:r w:rsidR="00BC3547">
      <w:fldChar w:fldCharType="begin"/>
    </w:r>
    <w:r w:rsidR="00C31C5D">
      <w:instrText xml:space="preserve"> PAGE   \* MERGEFORMAT </w:instrText>
    </w:r>
    <w:r w:rsidR="00BC3547">
      <w:fldChar w:fldCharType="separate"/>
    </w:r>
    <w:r w:rsidR="00FA1EBC">
      <w:rPr>
        <w:noProof/>
      </w:rPr>
      <w:t>1</w:t>
    </w:r>
    <w:r w:rsidR="00BC3547">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5841A5"/>
    <w:multiLevelType w:val="multilevel"/>
    <w:tmpl w:val="15FE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6C308F"/>
    <w:multiLevelType w:val="multilevel"/>
    <w:tmpl w:val="1A34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F0774D"/>
    <w:multiLevelType w:val="multilevel"/>
    <w:tmpl w:val="46EC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4526D8"/>
    <w:multiLevelType w:val="multilevel"/>
    <w:tmpl w:val="A9801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4217A9"/>
    <w:multiLevelType w:val="multilevel"/>
    <w:tmpl w:val="CFA43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CE25CCF"/>
    <w:multiLevelType w:val="multilevel"/>
    <w:tmpl w:val="3EB4E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3"/>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13971"/>
    <w:rsid w:val="00040664"/>
    <w:rsid w:val="000865C8"/>
    <w:rsid w:val="000E24A1"/>
    <w:rsid w:val="00104123"/>
    <w:rsid w:val="001226D0"/>
    <w:rsid w:val="001566C5"/>
    <w:rsid w:val="00162B95"/>
    <w:rsid w:val="00183450"/>
    <w:rsid w:val="001A3D29"/>
    <w:rsid w:val="001E3812"/>
    <w:rsid w:val="001F0BB3"/>
    <w:rsid w:val="00233E92"/>
    <w:rsid w:val="00276BE1"/>
    <w:rsid w:val="002B610D"/>
    <w:rsid w:val="002B6586"/>
    <w:rsid w:val="003206AB"/>
    <w:rsid w:val="00336D88"/>
    <w:rsid w:val="00393ADE"/>
    <w:rsid w:val="003B1785"/>
    <w:rsid w:val="003E7E5E"/>
    <w:rsid w:val="003F4D14"/>
    <w:rsid w:val="004124AE"/>
    <w:rsid w:val="00413971"/>
    <w:rsid w:val="0044211E"/>
    <w:rsid w:val="00464061"/>
    <w:rsid w:val="0047297E"/>
    <w:rsid w:val="004872B7"/>
    <w:rsid w:val="00507523"/>
    <w:rsid w:val="00594C42"/>
    <w:rsid w:val="005A6E5B"/>
    <w:rsid w:val="005D2E83"/>
    <w:rsid w:val="005D61E9"/>
    <w:rsid w:val="005E417B"/>
    <w:rsid w:val="005F6002"/>
    <w:rsid w:val="00615596"/>
    <w:rsid w:val="00655BF4"/>
    <w:rsid w:val="00667EE2"/>
    <w:rsid w:val="006804CF"/>
    <w:rsid w:val="0069356F"/>
    <w:rsid w:val="00721E28"/>
    <w:rsid w:val="00735EEA"/>
    <w:rsid w:val="00764254"/>
    <w:rsid w:val="007972BD"/>
    <w:rsid w:val="00811B5E"/>
    <w:rsid w:val="00825164"/>
    <w:rsid w:val="008E3AE0"/>
    <w:rsid w:val="00966509"/>
    <w:rsid w:val="00983AA9"/>
    <w:rsid w:val="00983DE0"/>
    <w:rsid w:val="009D7F63"/>
    <w:rsid w:val="009F56C0"/>
    <w:rsid w:val="00A31CA0"/>
    <w:rsid w:val="00AC7D9D"/>
    <w:rsid w:val="00AE578F"/>
    <w:rsid w:val="00B00BD6"/>
    <w:rsid w:val="00B108FD"/>
    <w:rsid w:val="00B24345"/>
    <w:rsid w:val="00B4326E"/>
    <w:rsid w:val="00BA00DE"/>
    <w:rsid w:val="00BA734B"/>
    <w:rsid w:val="00BC3547"/>
    <w:rsid w:val="00BC36A6"/>
    <w:rsid w:val="00BF05C9"/>
    <w:rsid w:val="00C16B48"/>
    <w:rsid w:val="00C258E6"/>
    <w:rsid w:val="00C31C5D"/>
    <w:rsid w:val="00C672F6"/>
    <w:rsid w:val="00C71AF3"/>
    <w:rsid w:val="00C83D8E"/>
    <w:rsid w:val="00CD5C17"/>
    <w:rsid w:val="00CE4CF7"/>
    <w:rsid w:val="00D01DD1"/>
    <w:rsid w:val="00D14B47"/>
    <w:rsid w:val="00D222C1"/>
    <w:rsid w:val="00D45D3C"/>
    <w:rsid w:val="00D8369A"/>
    <w:rsid w:val="00DB207F"/>
    <w:rsid w:val="00DD475C"/>
    <w:rsid w:val="00DD4C99"/>
    <w:rsid w:val="00DF2C59"/>
    <w:rsid w:val="00E539C5"/>
    <w:rsid w:val="00E5542E"/>
    <w:rsid w:val="00E76E79"/>
    <w:rsid w:val="00EA09DB"/>
    <w:rsid w:val="00ED208A"/>
    <w:rsid w:val="00F25D0F"/>
    <w:rsid w:val="00F341A0"/>
    <w:rsid w:val="00F41282"/>
    <w:rsid w:val="00F81D50"/>
    <w:rsid w:val="00F865AA"/>
    <w:rsid w:val="00FA1EBC"/>
    <w:rsid w:val="00FC5BA9"/>
    <w:rsid w:val="00FD45EE"/>
    <w:rsid w:val="00FE2100"/>
    <w:rsid w:val="00FE57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B4B6C"/>
  <w15:docId w15:val="{C4A86AA8-CF3A-4C25-9969-03FBE3E6D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paragraph" w:styleId="Heading1">
    <w:name w:val="heading 1"/>
    <w:basedOn w:val="Normal"/>
    <w:next w:val="Normal"/>
    <w:link w:val="Heading1Char"/>
    <w:uiPriority w:val="9"/>
    <w:qFormat/>
    <w:rsid w:val="0082516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F341A0"/>
    <w:pPr>
      <w:spacing w:before="100" w:beforeAutospacing="1" w:after="100" w:afterAutospacing="1" w:line="240" w:lineRule="auto"/>
      <w:ind w:firstLine="0"/>
      <w:outlineLvl w:val="1"/>
    </w:pPr>
    <w:rPr>
      <w:rFonts w:eastAsia="Times New Roman"/>
      <w:b/>
      <w:bCs/>
      <w:sz w:val="36"/>
      <w:szCs w:val="36"/>
    </w:rPr>
  </w:style>
  <w:style w:type="paragraph" w:styleId="Heading3">
    <w:name w:val="heading 3"/>
    <w:basedOn w:val="Normal"/>
    <w:next w:val="Normal"/>
    <w:link w:val="Heading3Char"/>
    <w:uiPriority w:val="9"/>
    <w:unhideWhenUsed/>
    <w:qFormat/>
    <w:rsid w:val="00FC5BA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341A0"/>
    <w:rPr>
      <w:rFonts w:eastAsia="Times New Roman"/>
      <w:b/>
      <w:bCs/>
      <w:sz w:val="36"/>
      <w:szCs w:val="36"/>
    </w:rPr>
  </w:style>
  <w:style w:type="paragraph" w:styleId="NormalWeb">
    <w:name w:val="Normal (Web)"/>
    <w:basedOn w:val="Normal"/>
    <w:uiPriority w:val="99"/>
    <w:unhideWhenUsed/>
    <w:rsid w:val="00FC5BA9"/>
    <w:pPr>
      <w:spacing w:before="100" w:beforeAutospacing="1" w:after="100" w:afterAutospacing="1" w:line="240" w:lineRule="auto"/>
      <w:ind w:firstLine="0"/>
    </w:pPr>
    <w:rPr>
      <w:rFonts w:eastAsia="Times New Roman"/>
    </w:rPr>
  </w:style>
  <w:style w:type="character" w:customStyle="1" w:styleId="Heading3Char">
    <w:name w:val="Heading 3 Char"/>
    <w:basedOn w:val="DefaultParagraphFont"/>
    <w:link w:val="Heading3"/>
    <w:uiPriority w:val="9"/>
    <w:rsid w:val="00FC5BA9"/>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FC5BA9"/>
    <w:rPr>
      <w:color w:val="0000FF"/>
      <w:u w:val="single"/>
    </w:rPr>
  </w:style>
  <w:style w:type="paragraph" w:customStyle="1" w:styleId="text-left">
    <w:name w:val="text-left"/>
    <w:basedOn w:val="Normal"/>
    <w:rsid w:val="00FC5BA9"/>
    <w:pPr>
      <w:spacing w:before="100" w:beforeAutospacing="1" w:after="100" w:afterAutospacing="1" w:line="240" w:lineRule="auto"/>
      <w:ind w:firstLine="0"/>
    </w:pPr>
    <w:rPr>
      <w:rFonts w:eastAsia="Times New Roman"/>
    </w:rPr>
  </w:style>
  <w:style w:type="character" w:customStyle="1" w:styleId="Heading1Char">
    <w:name w:val="Heading 1 Char"/>
    <w:basedOn w:val="DefaultParagraphFont"/>
    <w:link w:val="Heading1"/>
    <w:uiPriority w:val="9"/>
    <w:rsid w:val="00825164"/>
    <w:rPr>
      <w:rFonts w:asciiTheme="majorHAnsi" w:eastAsiaTheme="majorEastAsia" w:hAnsiTheme="majorHAnsi" w:cstheme="majorBidi"/>
      <w:b/>
      <w:bCs/>
      <w:color w:val="365F91" w:themeColor="accent1" w:themeShade="BF"/>
      <w:sz w:val="28"/>
      <w:szCs w:val="28"/>
    </w:rPr>
  </w:style>
  <w:style w:type="character" w:styleId="FollowedHyperlink">
    <w:name w:val="FollowedHyperlink"/>
    <w:basedOn w:val="DefaultParagraphFont"/>
    <w:uiPriority w:val="99"/>
    <w:semiHidden/>
    <w:unhideWhenUsed/>
    <w:rsid w:val="00667EE2"/>
    <w:rPr>
      <w:color w:val="800080" w:themeColor="followedHyperlink"/>
      <w:u w:val="single"/>
    </w:rPr>
  </w:style>
  <w:style w:type="paragraph" w:styleId="Header">
    <w:name w:val="header"/>
    <w:basedOn w:val="Normal"/>
    <w:link w:val="HeaderChar"/>
    <w:uiPriority w:val="99"/>
    <w:unhideWhenUsed/>
    <w:rsid w:val="00CE4CF7"/>
    <w:pPr>
      <w:tabs>
        <w:tab w:val="center" w:pos="4680"/>
        <w:tab w:val="right" w:pos="9360"/>
      </w:tabs>
      <w:spacing w:line="240" w:lineRule="auto"/>
    </w:pPr>
  </w:style>
  <w:style w:type="character" w:customStyle="1" w:styleId="HeaderChar">
    <w:name w:val="Header Char"/>
    <w:basedOn w:val="DefaultParagraphFont"/>
    <w:link w:val="Header"/>
    <w:uiPriority w:val="99"/>
    <w:rsid w:val="00CE4CF7"/>
  </w:style>
  <w:style w:type="paragraph" w:styleId="Footer">
    <w:name w:val="footer"/>
    <w:basedOn w:val="Normal"/>
    <w:link w:val="FooterChar"/>
    <w:uiPriority w:val="99"/>
    <w:semiHidden/>
    <w:unhideWhenUsed/>
    <w:rsid w:val="00CE4CF7"/>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E4CF7"/>
  </w:style>
  <w:style w:type="paragraph" w:styleId="BalloonText">
    <w:name w:val="Balloon Text"/>
    <w:basedOn w:val="Normal"/>
    <w:link w:val="BalloonTextChar"/>
    <w:uiPriority w:val="99"/>
    <w:semiHidden/>
    <w:unhideWhenUsed/>
    <w:rsid w:val="00CE4CF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4C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133717">
      <w:bodyDiv w:val="1"/>
      <w:marLeft w:val="0"/>
      <w:marRight w:val="0"/>
      <w:marTop w:val="0"/>
      <w:marBottom w:val="0"/>
      <w:divBdr>
        <w:top w:val="none" w:sz="0" w:space="0" w:color="auto"/>
        <w:left w:val="none" w:sz="0" w:space="0" w:color="auto"/>
        <w:bottom w:val="none" w:sz="0" w:space="0" w:color="auto"/>
        <w:right w:val="none" w:sz="0" w:space="0" w:color="auto"/>
      </w:divBdr>
    </w:div>
    <w:div w:id="265164568">
      <w:bodyDiv w:val="1"/>
      <w:marLeft w:val="0"/>
      <w:marRight w:val="0"/>
      <w:marTop w:val="0"/>
      <w:marBottom w:val="0"/>
      <w:divBdr>
        <w:top w:val="none" w:sz="0" w:space="0" w:color="auto"/>
        <w:left w:val="none" w:sz="0" w:space="0" w:color="auto"/>
        <w:bottom w:val="none" w:sz="0" w:space="0" w:color="auto"/>
        <w:right w:val="none" w:sz="0" w:space="0" w:color="auto"/>
      </w:divBdr>
    </w:div>
    <w:div w:id="274488031">
      <w:bodyDiv w:val="1"/>
      <w:marLeft w:val="0"/>
      <w:marRight w:val="0"/>
      <w:marTop w:val="0"/>
      <w:marBottom w:val="0"/>
      <w:divBdr>
        <w:top w:val="none" w:sz="0" w:space="0" w:color="auto"/>
        <w:left w:val="none" w:sz="0" w:space="0" w:color="auto"/>
        <w:bottom w:val="none" w:sz="0" w:space="0" w:color="auto"/>
        <w:right w:val="none" w:sz="0" w:space="0" w:color="auto"/>
      </w:divBdr>
    </w:div>
    <w:div w:id="341593899">
      <w:bodyDiv w:val="1"/>
      <w:marLeft w:val="0"/>
      <w:marRight w:val="0"/>
      <w:marTop w:val="0"/>
      <w:marBottom w:val="0"/>
      <w:divBdr>
        <w:top w:val="none" w:sz="0" w:space="0" w:color="auto"/>
        <w:left w:val="none" w:sz="0" w:space="0" w:color="auto"/>
        <w:bottom w:val="none" w:sz="0" w:space="0" w:color="auto"/>
        <w:right w:val="none" w:sz="0" w:space="0" w:color="auto"/>
      </w:divBdr>
    </w:div>
    <w:div w:id="500705323">
      <w:bodyDiv w:val="1"/>
      <w:marLeft w:val="0"/>
      <w:marRight w:val="0"/>
      <w:marTop w:val="0"/>
      <w:marBottom w:val="0"/>
      <w:divBdr>
        <w:top w:val="none" w:sz="0" w:space="0" w:color="auto"/>
        <w:left w:val="none" w:sz="0" w:space="0" w:color="auto"/>
        <w:bottom w:val="none" w:sz="0" w:space="0" w:color="auto"/>
        <w:right w:val="none" w:sz="0" w:space="0" w:color="auto"/>
      </w:divBdr>
    </w:div>
    <w:div w:id="617493977">
      <w:bodyDiv w:val="1"/>
      <w:marLeft w:val="0"/>
      <w:marRight w:val="0"/>
      <w:marTop w:val="0"/>
      <w:marBottom w:val="0"/>
      <w:divBdr>
        <w:top w:val="none" w:sz="0" w:space="0" w:color="auto"/>
        <w:left w:val="none" w:sz="0" w:space="0" w:color="auto"/>
        <w:bottom w:val="none" w:sz="0" w:space="0" w:color="auto"/>
        <w:right w:val="none" w:sz="0" w:space="0" w:color="auto"/>
      </w:divBdr>
    </w:div>
    <w:div w:id="1076170748">
      <w:bodyDiv w:val="1"/>
      <w:marLeft w:val="0"/>
      <w:marRight w:val="0"/>
      <w:marTop w:val="0"/>
      <w:marBottom w:val="0"/>
      <w:divBdr>
        <w:top w:val="none" w:sz="0" w:space="0" w:color="auto"/>
        <w:left w:val="none" w:sz="0" w:space="0" w:color="auto"/>
        <w:bottom w:val="none" w:sz="0" w:space="0" w:color="auto"/>
        <w:right w:val="none" w:sz="0" w:space="0" w:color="auto"/>
      </w:divBdr>
    </w:div>
    <w:div w:id="1100032277">
      <w:bodyDiv w:val="1"/>
      <w:marLeft w:val="0"/>
      <w:marRight w:val="0"/>
      <w:marTop w:val="0"/>
      <w:marBottom w:val="0"/>
      <w:divBdr>
        <w:top w:val="none" w:sz="0" w:space="0" w:color="auto"/>
        <w:left w:val="none" w:sz="0" w:space="0" w:color="auto"/>
        <w:bottom w:val="none" w:sz="0" w:space="0" w:color="auto"/>
        <w:right w:val="none" w:sz="0" w:space="0" w:color="auto"/>
      </w:divBdr>
    </w:div>
    <w:div w:id="1330987059">
      <w:bodyDiv w:val="1"/>
      <w:marLeft w:val="0"/>
      <w:marRight w:val="0"/>
      <w:marTop w:val="0"/>
      <w:marBottom w:val="0"/>
      <w:divBdr>
        <w:top w:val="none" w:sz="0" w:space="0" w:color="auto"/>
        <w:left w:val="none" w:sz="0" w:space="0" w:color="auto"/>
        <w:bottom w:val="none" w:sz="0" w:space="0" w:color="auto"/>
        <w:right w:val="none" w:sz="0" w:space="0" w:color="auto"/>
      </w:divBdr>
    </w:div>
    <w:div w:id="1336881563">
      <w:bodyDiv w:val="1"/>
      <w:marLeft w:val="0"/>
      <w:marRight w:val="0"/>
      <w:marTop w:val="0"/>
      <w:marBottom w:val="0"/>
      <w:divBdr>
        <w:top w:val="none" w:sz="0" w:space="0" w:color="auto"/>
        <w:left w:val="none" w:sz="0" w:space="0" w:color="auto"/>
        <w:bottom w:val="none" w:sz="0" w:space="0" w:color="auto"/>
        <w:right w:val="none" w:sz="0" w:space="0" w:color="auto"/>
      </w:divBdr>
    </w:div>
    <w:div w:id="1715420630">
      <w:bodyDiv w:val="1"/>
      <w:marLeft w:val="0"/>
      <w:marRight w:val="0"/>
      <w:marTop w:val="0"/>
      <w:marBottom w:val="0"/>
      <w:divBdr>
        <w:top w:val="none" w:sz="0" w:space="0" w:color="auto"/>
        <w:left w:val="none" w:sz="0" w:space="0" w:color="auto"/>
        <w:bottom w:val="none" w:sz="0" w:space="0" w:color="auto"/>
        <w:right w:val="none" w:sz="0" w:space="0" w:color="auto"/>
      </w:divBdr>
    </w:div>
    <w:div w:id="1728724437">
      <w:bodyDiv w:val="1"/>
      <w:marLeft w:val="0"/>
      <w:marRight w:val="0"/>
      <w:marTop w:val="0"/>
      <w:marBottom w:val="0"/>
      <w:divBdr>
        <w:top w:val="none" w:sz="0" w:space="0" w:color="auto"/>
        <w:left w:val="none" w:sz="0" w:space="0" w:color="auto"/>
        <w:bottom w:val="none" w:sz="0" w:space="0" w:color="auto"/>
        <w:right w:val="none" w:sz="0" w:space="0" w:color="auto"/>
      </w:divBdr>
    </w:div>
    <w:div w:id="1736971839">
      <w:bodyDiv w:val="1"/>
      <w:marLeft w:val="0"/>
      <w:marRight w:val="0"/>
      <w:marTop w:val="0"/>
      <w:marBottom w:val="0"/>
      <w:divBdr>
        <w:top w:val="none" w:sz="0" w:space="0" w:color="auto"/>
        <w:left w:val="none" w:sz="0" w:space="0" w:color="auto"/>
        <w:bottom w:val="none" w:sz="0" w:space="0" w:color="auto"/>
        <w:right w:val="none" w:sz="0" w:space="0" w:color="auto"/>
      </w:divBdr>
    </w:div>
    <w:div w:id="1929579280">
      <w:bodyDiv w:val="1"/>
      <w:marLeft w:val="0"/>
      <w:marRight w:val="0"/>
      <w:marTop w:val="0"/>
      <w:marBottom w:val="0"/>
      <w:divBdr>
        <w:top w:val="none" w:sz="0" w:space="0" w:color="auto"/>
        <w:left w:val="none" w:sz="0" w:space="0" w:color="auto"/>
        <w:bottom w:val="none" w:sz="0" w:space="0" w:color="auto"/>
        <w:right w:val="none" w:sz="0" w:space="0" w:color="auto"/>
      </w:divBdr>
      <w:divsChild>
        <w:div w:id="895312423">
          <w:marLeft w:val="0"/>
          <w:marRight w:val="0"/>
          <w:marTop w:val="0"/>
          <w:marBottom w:val="0"/>
          <w:divBdr>
            <w:top w:val="none" w:sz="0" w:space="0" w:color="auto"/>
            <w:left w:val="none" w:sz="0" w:space="0" w:color="auto"/>
            <w:bottom w:val="none" w:sz="0" w:space="0" w:color="auto"/>
            <w:right w:val="none" w:sz="0" w:space="0" w:color="auto"/>
          </w:divBdr>
          <w:divsChild>
            <w:div w:id="878669963">
              <w:marLeft w:val="0"/>
              <w:marRight w:val="0"/>
              <w:marTop w:val="0"/>
              <w:marBottom w:val="0"/>
              <w:divBdr>
                <w:top w:val="none" w:sz="0" w:space="0" w:color="auto"/>
                <w:left w:val="none" w:sz="0" w:space="0" w:color="auto"/>
                <w:bottom w:val="none" w:sz="0" w:space="0" w:color="auto"/>
                <w:right w:val="none" w:sz="0" w:space="0" w:color="auto"/>
              </w:divBdr>
              <w:divsChild>
                <w:div w:id="123654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828352">
          <w:marLeft w:val="0"/>
          <w:marRight w:val="0"/>
          <w:marTop w:val="0"/>
          <w:marBottom w:val="0"/>
          <w:divBdr>
            <w:top w:val="none" w:sz="0" w:space="0" w:color="auto"/>
            <w:left w:val="none" w:sz="0" w:space="0" w:color="auto"/>
            <w:bottom w:val="none" w:sz="0" w:space="0" w:color="auto"/>
            <w:right w:val="none" w:sz="0" w:space="0" w:color="auto"/>
          </w:divBdr>
          <w:divsChild>
            <w:div w:id="1861236678">
              <w:marLeft w:val="0"/>
              <w:marRight w:val="0"/>
              <w:marTop w:val="0"/>
              <w:marBottom w:val="0"/>
              <w:divBdr>
                <w:top w:val="none" w:sz="0" w:space="0" w:color="auto"/>
                <w:left w:val="none" w:sz="0" w:space="0" w:color="auto"/>
                <w:bottom w:val="none" w:sz="0" w:space="0" w:color="auto"/>
                <w:right w:val="none" w:sz="0" w:space="0" w:color="auto"/>
              </w:divBdr>
              <w:divsChild>
                <w:div w:id="65630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413953">
      <w:bodyDiv w:val="1"/>
      <w:marLeft w:val="0"/>
      <w:marRight w:val="0"/>
      <w:marTop w:val="0"/>
      <w:marBottom w:val="0"/>
      <w:divBdr>
        <w:top w:val="none" w:sz="0" w:space="0" w:color="auto"/>
        <w:left w:val="none" w:sz="0" w:space="0" w:color="auto"/>
        <w:bottom w:val="none" w:sz="0" w:space="0" w:color="auto"/>
        <w:right w:val="none" w:sz="0" w:space="0" w:color="auto"/>
      </w:divBdr>
    </w:div>
    <w:div w:id="1963532567">
      <w:bodyDiv w:val="1"/>
      <w:marLeft w:val="0"/>
      <w:marRight w:val="0"/>
      <w:marTop w:val="0"/>
      <w:marBottom w:val="0"/>
      <w:divBdr>
        <w:top w:val="none" w:sz="0" w:space="0" w:color="auto"/>
        <w:left w:val="none" w:sz="0" w:space="0" w:color="auto"/>
        <w:bottom w:val="none" w:sz="0" w:space="0" w:color="auto"/>
        <w:right w:val="none" w:sz="0" w:space="0" w:color="auto"/>
      </w:divBdr>
    </w:div>
    <w:div w:id="2107724766">
      <w:bodyDiv w:val="1"/>
      <w:marLeft w:val="0"/>
      <w:marRight w:val="0"/>
      <w:marTop w:val="0"/>
      <w:marBottom w:val="0"/>
      <w:divBdr>
        <w:top w:val="none" w:sz="0" w:space="0" w:color="auto"/>
        <w:left w:val="none" w:sz="0" w:space="0" w:color="auto"/>
        <w:bottom w:val="none" w:sz="0" w:space="0" w:color="auto"/>
        <w:right w:val="none" w:sz="0" w:space="0" w:color="auto"/>
      </w:divBdr>
    </w:div>
    <w:div w:id="2109033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bi1.health.ny.gov/SASStoredProcess/guest?_program=/EBI/PHIG/apps/dashboard/pa_dashboard&amp;p=s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enteringhealthcare.org/what-we-do/in-kind-service-awards-overview/new-york-state-first-1000-day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ealthypeople.gov/2020/topics-objectives/topic/maternal-infant-and-child-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7</Pages>
  <Words>1449</Words>
  <Characters>8262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3</cp:revision>
  <dcterms:created xsi:type="dcterms:W3CDTF">2021-01-25T06:59:00Z</dcterms:created>
  <dcterms:modified xsi:type="dcterms:W3CDTF">2021-01-25T07:09:00Z</dcterms:modified>
</cp:coreProperties>
</file>